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D6B9" w14:textId="0598E807" w:rsidR="00D07197" w:rsidRDefault="00C0093F" w:rsidP="007A608B">
      <w:pPr>
        <w:pStyle w:val="Heading1"/>
      </w:pPr>
      <w:r>
        <w:rPr>
          <w:noProof/>
        </w:rPr>
        <mc:AlternateContent>
          <mc:Choice Requires="wps">
            <w:drawing>
              <wp:anchor distT="0" distB="0" distL="114300" distR="114300" simplePos="0" relativeHeight="251656704" behindDoc="0" locked="0" layoutInCell="0" allowOverlap="1" wp14:anchorId="0B633553" wp14:editId="56AB52EB">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3330B35D" w14:textId="77777777" w:rsidR="00D07197" w:rsidRDefault="00D07197">
                            <w:pPr>
                              <w:pStyle w:val="BodyText"/>
                              <w:spacing w:line="360" w:lineRule="auto"/>
                              <w:rPr>
                                <w:rFonts w:ascii="Univers" w:hAnsi="Univers"/>
                                <w:b/>
                              </w:rPr>
                            </w:pPr>
                            <w:r>
                              <w:rPr>
                                <w:rFonts w:ascii="Univers" w:hAnsi="Univers"/>
                                <w:b/>
                              </w:rPr>
                              <w:t>PRODUCT BENEFITS</w:t>
                            </w:r>
                          </w:p>
                          <w:p w14:paraId="6E5DC169"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DD1D60D"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160D82C6"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1F5E9570"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0A97A350" w14:textId="77777777" w:rsidR="00D07197" w:rsidRDefault="00D07197">
                            <w:pPr>
                              <w:pStyle w:val="BodyText"/>
                              <w:rPr>
                                <w:rFonts w:ascii="Univers" w:hAnsi="Univers"/>
                              </w:rPr>
                            </w:pPr>
                          </w:p>
                          <w:p w14:paraId="7660DB52" w14:textId="77777777" w:rsidR="00D07197" w:rsidRDefault="00D07197">
                            <w:pPr>
                              <w:pStyle w:val="BodyText"/>
                              <w:spacing w:line="360" w:lineRule="auto"/>
                              <w:rPr>
                                <w:rFonts w:ascii="Univers" w:hAnsi="Univers"/>
                                <w:b/>
                              </w:rPr>
                            </w:pPr>
                            <w:r>
                              <w:rPr>
                                <w:rFonts w:ascii="Univers" w:hAnsi="Univers"/>
                                <w:b/>
                              </w:rPr>
                              <w:t>PRODUCT SAFETY INFORMATION</w:t>
                            </w:r>
                          </w:p>
                          <w:p w14:paraId="7CCADFE2"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0DFBCE20" w14:textId="77777777" w:rsidR="00D07197" w:rsidRDefault="00D07197">
                            <w:pPr>
                              <w:pStyle w:val="BodyText"/>
                              <w:rPr>
                                <w:rFonts w:ascii="Univers" w:hAnsi="Univers"/>
                              </w:rPr>
                            </w:pPr>
                          </w:p>
                          <w:p w14:paraId="101F6032" w14:textId="77777777" w:rsidR="00D07197" w:rsidRDefault="00D07197">
                            <w:pPr>
                              <w:pStyle w:val="BodyText"/>
                              <w:spacing w:line="360" w:lineRule="auto"/>
                              <w:rPr>
                                <w:rFonts w:ascii="Univers" w:hAnsi="Univers"/>
                                <w:b/>
                              </w:rPr>
                            </w:pPr>
                            <w:r>
                              <w:rPr>
                                <w:rFonts w:ascii="Univers" w:hAnsi="Univers"/>
                                <w:b/>
                              </w:rPr>
                              <w:t>SHIPPING</w:t>
                            </w:r>
                          </w:p>
                          <w:p w14:paraId="1EBA04FB" w14:textId="77777777" w:rsidR="00D07197" w:rsidRDefault="00D07197">
                            <w:pPr>
                              <w:pStyle w:val="BodyText"/>
                              <w:rPr>
                                <w:rFonts w:ascii="Univers" w:hAnsi="Univers"/>
                              </w:rPr>
                            </w:pPr>
                            <w:r>
                              <w:rPr>
                                <w:rFonts w:ascii="Univers" w:hAnsi="Univers"/>
                              </w:rPr>
                              <w:t>We package this product in 5-gallon pails containing 4</w:t>
                            </w:r>
                            <w:r w:rsidR="00236EB6">
                              <w:rPr>
                                <w:rFonts w:ascii="Univers" w:hAnsi="Univers"/>
                              </w:rPr>
                              <w:t>5</w:t>
                            </w:r>
                            <w:r>
                              <w:rPr>
                                <w:rFonts w:ascii="Univers" w:hAnsi="Univers"/>
                              </w:rPr>
                              <w:t xml:space="preserve"> pounds net weight, 55-gallon drums holding 4</w:t>
                            </w:r>
                            <w:r w:rsidR="00236EB6">
                              <w:rPr>
                                <w:rFonts w:ascii="Univers" w:hAnsi="Univers"/>
                              </w:rPr>
                              <w:t>95</w:t>
                            </w:r>
                            <w:r>
                              <w:rPr>
                                <w:rFonts w:ascii="Univers" w:hAnsi="Univers"/>
                              </w:rPr>
                              <w:t xml:space="preserve"> pounds net, or in 275-gallon totes that carry 2</w:t>
                            </w:r>
                            <w:r w:rsidR="00236EB6">
                              <w:rPr>
                                <w:rFonts w:ascii="Univers" w:hAnsi="Univers"/>
                              </w:rPr>
                              <w:t>47</w:t>
                            </w:r>
                            <w:r>
                              <w:rPr>
                                <w:rFonts w:ascii="Univers" w:hAnsi="Univers"/>
                              </w:rPr>
                              <w:t>5 pounds net.  Bulk quantities (1000-5000 gallons) are also available.</w:t>
                            </w:r>
                          </w:p>
                          <w:p w14:paraId="615DC81B" w14:textId="77777777" w:rsidR="00D07197" w:rsidRDefault="00D07197">
                            <w:pPr>
                              <w:pStyle w:val="BodyText"/>
                              <w:rPr>
                                <w:rFonts w:ascii="Univers" w:hAnsi="Univers"/>
                              </w:rPr>
                            </w:pPr>
                          </w:p>
                          <w:p w14:paraId="65D2931E"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5A62C189" w14:textId="77777777" w:rsidR="00D07197" w:rsidRDefault="00A23537">
                            <w:pPr>
                              <w:pStyle w:val="BodyText"/>
                              <w:rPr>
                                <w:rFonts w:ascii="Univers" w:hAnsi="Univers"/>
                              </w:rPr>
                            </w:pPr>
                            <w:r>
                              <w:rPr>
                                <w:rFonts w:ascii="Univers" w:hAnsi="Univers"/>
                              </w:rPr>
                              <w:t>CT878 complies with USDA Category G5 and G6 requirements for treatment of cooling and retort water and for nonfood contact cooling systems in federally inspected meat and poultry plants.</w:t>
                            </w:r>
                          </w:p>
                          <w:p w14:paraId="19A7843B" w14:textId="77777777" w:rsidR="00D07197" w:rsidRDefault="00D07197">
                            <w:pPr>
                              <w:pStyle w:val="BodyText"/>
                              <w:rPr>
                                <w:rFonts w:ascii="Univers" w:hAnsi="Univers"/>
                              </w:rPr>
                            </w:pPr>
                          </w:p>
                          <w:p w14:paraId="4A888EA5" w14:textId="77777777" w:rsidR="00D07197" w:rsidRDefault="00D07197">
                            <w:pPr>
                              <w:pStyle w:val="BodyText"/>
                              <w:spacing w:line="360" w:lineRule="auto"/>
                              <w:rPr>
                                <w:rFonts w:ascii="Univers" w:hAnsi="Univers"/>
                                <w:b/>
                              </w:rPr>
                            </w:pPr>
                            <w:r>
                              <w:rPr>
                                <w:rFonts w:ascii="Univers" w:hAnsi="Univers"/>
                                <w:b/>
                              </w:rPr>
                              <w:t>ADDITIONAL INFORMATION</w:t>
                            </w:r>
                          </w:p>
                          <w:p w14:paraId="73D52728"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534C13DB" w14:textId="77777777" w:rsidR="00D07197" w:rsidRDefault="00D07197">
                            <w:pPr>
                              <w:pStyle w:val="BodyText"/>
                              <w:rPr>
                                <w:rFonts w:ascii="Univers" w:hAnsi="Univers"/>
                              </w:rPr>
                            </w:pPr>
                          </w:p>
                          <w:p w14:paraId="28A288CF"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3553"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3330B35D" w14:textId="77777777" w:rsidR="00D07197" w:rsidRDefault="00D07197">
                      <w:pPr>
                        <w:pStyle w:val="BodyText"/>
                        <w:spacing w:line="360" w:lineRule="auto"/>
                        <w:rPr>
                          <w:rFonts w:ascii="Univers" w:hAnsi="Univers"/>
                          <w:b/>
                        </w:rPr>
                      </w:pPr>
                      <w:r>
                        <w:rPr>
                          <w:rFonts w:ascii="Univers" w:hAnsi="Univers"/>
                          <w:b/>
                        </w:rPr>
                        <w:t>PRODUCT BENEFITS</w:t>
                      </w:r>
                    </w:p>
                    <w:p w14:paraId="6E5DC169"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DD1D60D"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160D82C6"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1F5E9570"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0A97A350" w14:textId="77777777" w:rsidR="00D07197" w:rsidRDefault="00D07197">
                      <w:pPr>
                        <w:pStyle w:val="BodyText"/>
                        <w:rPr>
                          <w:rFonts w:ascii="Univers" w:hAnsi="Univers"/>
                        </w:rPr>
                      </w:pPr>
                    </w:p>
                    <w:p w14:paraId="7660DB52" w14:textId="77777777" w:rsidR="00D07197" w:rsidRDefault="00D07197">
                      <w:pPr>
                        <w:pStyle w:val="BodyText"/>
                        <w:spacing w:line="360" w:lineRule="auto"/>
                        <w:rPr>
                          <w:rFonts w:ascii="Univers" w:hAnsi="Univers"/>
                          <w:b/>
                        </w:rPr>
                      </w:pPr>
                      <w:r>
                        <w:rPr>
                          <w:rFonts w:ascii="Univers" w:hAnsi="Univers"/>
                          <w:b/>
                        </w:rPr>
                        <w:t>PRODUCT SAFETY INFORMATION</w:t>
                      </w:r>
                    </w:p>
                    <w:p w14:paraId="7CCADFE2"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0DFBCE20" w14:textId="77777777" w:rsidR="00D07197" w:rsidRDefault="00D07197">
                      <w:pPr>
                        <w:pStyle w:val="BodyText"/>
                        <w:rPr>
                          <w:rFonts w:ascii="Univers" w:hAnsi="Univers"/>
                        </w:rPr>
                      </w:pPr>
                    </w:p>
                    <w:p w14:paraId="101F6032" w14:textId="77777777" w:rsidR="00D07197" w:rsidRDefault="00D07197">
                      <w:pPr>
                        <w:pStyle w:val="BodyText"/>
                        <w:spacing w:line="360" w:lineRule="auto"/>
                        <w:rPr>
                          <w:rFonts w:ascii="Univers" w:hAnsi="Univers"/>
                          <w:b/>
                        </w:rPr>
                      </w:pPr>
                      <w:r>
                        <w:rPr>
                          <w:rFonts w:ascii="Univers" w:hAnsi="Univers"/>
                          <w:b/>
                        </w:rPr>
                        <w:t>SHIPPING</w:t>
                      </w:r>
                    </w:p>
                    <w:p w14:paraId="1EBA04FB" w14:textId="77777777" w:rsidR="00D07197" w:rsidRDefault="00D07197">
                      <w:pPr>
                        <w:pStyle w:val="BodyText"/>
                        <w:rPr>
                          <w:rFonts w:ascii="Univers" w:hAnsi="Univers"/>
                        </w:rPr>
                      </w:pPr>
                      <w:r>
                        <w:rPr>
                          <w:rFonts w:ascii="Univers" w:hAnsi="Univers"/>
                        </w:rPr>
                        <w:t>We package this product in 5-gallon pails containing 4</w:t>
                      </w:r>
                      <w:r w:rsidR="00236EB6">
                        <w:rPr>
                          <w:rFonts w:ascii="Univers" w:hAnsi="Univers"/>
                        </w:rPr>
                        <w:t>5</w:t>
                      </w:r>
                      <w:r>
                        <w:rPr>
                          <w:rFonts w:ascii="Univers" w:hAnsi="Univers"/>
                        </w:rPr>
                        <w:t xml:space="preserve"> pounds net weight, 55-gallon drums holding 4</w:t>
                      </w:r>
                      <w:r w:rsidR="00236EB6">
                        <w:rPr>
                          <w:rFonts w:ascii="Univers" w:hAnsi="Univers"/>
                        </w:rPr>
                        <w:t>95</w:t>
                      </w:r>
                      <w:r>
                        <w:rPr>
                          <w:rFonts w:ascii="Univers" w:hAnsi="Univers"/>
                        </w:rPr>
                        <w:t xml:space="preserve"> pounds net, or in 275-gallon totes that carry 2</w:t>
                      </w:r>
                      <w:r w:rsidR="00236EB6">
                        <w:rPr>
                          <w:rFonts w:ascii="Univers" w:hAnsi="Univers"/>
                        </w:rPr>
                        <w:t>47</w:t>
                      </w:r>
                      <w:r>
                        <w:rPr>
                          <w:rFonts w:ascii="Univers" w:hAnsi="Univers"/>
                        </w:rPr>
                        <w:t>5 pounds net.  Bulk quantities (1000-5000 gallons) are also available.</w:t>
                      </w:r>
                    </w:p>
                    <w:p w14:paraId="615DC81B" w14:textId="77777777" w:rsidR="00D07197" w:rsidRDefault="00D07197">
                      <w:pPr>
                        <w:pStyle w:val="BodyText"/>
                        <w:rPr>
                          <w:rFonts w:ascii="Univers" w:hAnsi="Univers"/>
                        </w:rPr>
                      </w:pPr>
                    </w:p>
                    <w:p w14:paraId="65D2931E"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5A62C189" w14:textId="77777777" w:rsidR="00D07197" w:rsidRDefault="00A23537">
                      <w:pPr>
                        <w:pStyle w:val="BodyText"/>
                        <w:rPr>
                          <w:rFonts w:ascii="Univers" w:hAnsi="Univers"/>
                        </w:rPr>
                      </w:pPr>
                      <w:r>
                        <w:rPr>
                          <w:rFonts w:ascii="Univers" w:hAnsi="Univers"/>
                        </w:rPr>
                        <w:t>CT878 complies with USDA Category G5 and G6 requirements for treatment of cooling and retort water and for nonfood contact cooling systems in federally inspected meat and poultry plants.</w:t>
                      </w:r>
                    </w:p>
                    <w:p w14:paraId="19A7843B" w14:textId="77777777" w:rsidR="00D07197" w:rsidRDefault="00D07197">
                      <w:pPr>
                        <w:pStyle w:val="BodyText"/>
                        <w:rPr>
                          <w:rFonts w:ascii="Univers" w:hAnsi="Univers"/>
                        </w:rPr>
                      </w:pPr>
                    </w:p>
                    <w:p w14:paraId="4A888EA5" w14:textId="77777777" w:rsidR="00D07197" w:rsidRDefault="00D07197">
                      <w:pPr>
                        <w:pStyle w:val="BodyText"/>
                        <w:spacing w:line="360" w:lineRule="auto"/>
                        <w:rPr>
                          <w:rFonts w:ascii="Univers" w:hAnsi="Univers"/>
                          <w:b/>
                        </w:rPr>
                      </w:pPr>
                      <w:r>
                        <w:rPr>
                          <w:rFonts w:ascii="Univers" w:hAnsi="Univers"/>
                          <w:b/>
                        </w:rPr>
                        <w:t>ADDITIONAL INFORMATION</w:t>
                      </w:r>
                    </w:p>
                    <w:p w14:paraId="73D52728"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534C13DB" w14:textId="77777777" w:rsidR="00D07197" w:rsidRDefault="00D07197">
                      <w:pPr>
                        <w:pStyle w:val="BodyText"/>
                        <w:rPr>
                          <w:rFonts w:ascii="Univers" w:hAnsi="Univers"/>
                        </w:rPr>
                      </w:pPr>
                    </w:p>
                    <w:p w14:paraId="28A288CF"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8017AE1" wp14:editId="5C3FCAF4">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06A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6BD3FFBF" wp14:editId="235D0969">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873DAF4" w14:textId="77777777" w:rsidR="00D07197" w:rsidRDefault="00D07197">
                            <w:pPr>
                              <w:pStyle w:val="Heading3"/>
                              <w:rPr>
                                <w:rFonts w:ascii="Univers" w:hAnsi="Univers"/>
                              </w:rPr>
                            </w:pPr>
                            <w:r>
                              <w:rPr>
                                <w:rFonts w:ascii="Univers" w:hAnsi="Univers"/>
                              </w:rPr>
                              <w:t>PRINCIPAL USES</w:t>
                            </w:r>
                          </w:p>
                          <w:p w14:paraId="6FA3ADB6"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E83DBE">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754C0E9C" w14:textId="77777777" w:rsidR="00D07197" w:rsidRDefault="00D07197">
                            <w:pPr>
                              <w:pStyle w:val="BodyText"/>
                              <w:rPr>
                                <w:rFonts w:ascii="Univers" w:hAnsi="Univers"/>
                              </w:rPr>
                            </w:pPr>
                          </w:p>
                          <w:p w14:paraId="01D95B4E" w14:textId="77777777" w:rsidR="00D07197" w:rsidRDefault="00B070B9">
                            <w:pPr>
                              <w:pStyle w:val="BodyText"/>
                              <w:rPr>
                                <w:rFonts w:ascii="Univers" w:hAnsi="Univers"/>
                              </w:rPr>
                            </w:pPr>
                            <w:r>
                              <w:rPr>
                                <w:rFonts w:ascii="Univers" w:hAnsi="Univers"/>
                              </w:rPr>
                              <w:t>CT</w:t>
                            </w:r>
                            <w:r w:rsidR="00D07197">
                              <w:rPr>
                                <w:rFonts w:ascii="Univers" w:hAnsi="Univers"/>
                              </w:rPr>
                              <w:t>87</w:t>
                            </w:r>
                            <w:r w:rsidR="00236EB6">
                              <w:rPr>
                                <w:rFonts w:ascii="Univers" w:hAnsi="Univers"/>
                              </w:rPr>
                              <w:t>8</w:t>
                            </w:r>
                            <w:r w:rsidR="00D07197">
                              <w:rPr>
                                <w:rFonts w:ascii="Univers" w:hAnsi="Univers"/>
                              </w:rPr>
                              <w:t xml:space="preserve"> provides excellent corrosion control by forming a protective barrier on metal surfaces.  </w:t>
                            </w:r>
                            <w:r w:rsidR="003D1488">
                              <w:rPr>
                                <w:rFonts w:ascii="Univers" w:hAnsi="Univers"/>
                              </w:rPr>
                              <w:t>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0A9070B8" w14:textId="77777777" w:rsidR="00D07197" w:rsidRDefault="00D07197">
                            <w:pPr>
                              <w:pStyle w:val="BodyText"/>
                              <w:rPr>
                                <w:rFonts w:ascii="Univers" w:hAnsi="Univers"/>
                              </w:rPr>
                            </w:pPr>
                          </w:p>
                          <w:p w14:paraId="6240EADB" w14:textId="77777777" w:rsidR="00D07197" w:rsidRDefault="00D07197">
                            <w:pPr>
                              <w:pStyle w:val="BodyText"/>
                              <w:spacing w:line="360" w:lineRule="auto"/>
                              <w:rPr>
                                <w:rFonts w:ascii="Univers" w:hAnsi="Univers"/>
                                <w:b/>
                              </w:rPr>
                            </w:pPr>
                            <w:r>
                              <w:rPr>
                                <w:rFonts w:ascii="Univers" w:hAnsi="Univers"/>
                                <w:b/>
                              </w:rPr>
                              <w:t>PREPARATION AND FEEDING</w:t>
                            </w:r>
                          </w:p>
                          <w:p w14:paraId="6F7EC43D"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87</w:t>
                            </w:r>
                            <w:r w:rsidR="00236EB6">
                              <w:rPr>
                                <w:rFonts w:ascii="Univers" w:hAnsi="Univers"/>
                              </w:rPr>
                              <w:t>8</w:t>
                            </w:r>
                            <w:r>
                              <w:rPr>
                                <w:rFonts w:ascii="Univers" w:hAnsi="Univers"/>
                              </w:rPr>
                              <w:t xml:space="preserve">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6D3B5045" w14:textId="77777777" w:rsidR="00D07197" w:rsidRDefault="00D07197">
                            <w:pPr>
                              <w:pStyle w:val="BodyText"/>
                              <w:rPr>
                                <w:rFonts w:ascii="Univers" w:hAnsi="Univers"/>
                              </w:rPr>
                            </w:pPr>
                          </w:p>
                          <w:p w14:paraId="17834780"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87</w:t>
                            </w:r>
                            <w:r w:rsidR="00236EB6">
                              <w:rPr>
                                <w:rFonts w:ascii="Univers" w:hAnsi="Univers"/>
                              </w:rPr>
                              <w:t>8</w:t>
                            </w:r>
                            <w:r>
                              <w:rPr>
                                <w:rFonts w:ascii="Univers" w:hAnsi="Univers"/>
                              </w:rPr>
                              <w:t xml:space="preserve"> should also include system microbiological control.  This product works well and remains stable when used with oxidizing and non-oxidizing biocides. </w:t>
                            </w:r>
                          </w:p>
                          <w:p w14:paraId="225ACAA6" w14:textId="77777777" w:rsidR="00D07197" w:rsidRDefault="00D07197">
                            <w:pPr>
                              <w:pStyle w:val="BodyText"/>
                              <w:rPr>
                                <w:rFonts w:ascii="Univers" w:hAnsi="Univers"/>
                              </w:rPr>
                            </w:pPr>
                          </w:p>
                          <w:p w14:paraId="101D1148" w14:textId="77777777" w:rsidR="00D07197" w:rsidRDefault="00D07197">
                            <w:pPr>
                              <w:pStyle w:val="BodyText"/>
                              <w:spacing w:line="360" w:lineRule="auto"/>
                              <w:rPr>
                                <w:rFonts w:ascii="Univers" w:hAnsi="Univers"/>
                                <w:b/>
                              </w:rPr>
                            </w:pPr>
                            <w:r>
                              <w:rPr>
                                <w:rFonts w:ascii="Univers" w:hAnsi="Univers"/>
                                <w:b/>
                              </w:rPr>
                              <w:t>DOSAGE</w:t>
                            </w:r>
                          </w:p>
                          <w:p w14:paraId="462CBBDE" w14:textId="77777777" w:rsidR="00D07197" w:rsidRDefault="00D07197">
                            <w:pPr>
                              <w:pStyle w:val="BodyText"/>
                              <w:rPr>
                                <w:rFonts w:ascii="Univers" w:hAnsi="Univers"/>
                              </w:rPr>
                            </w:pPr>
                            <w:r>
                              <w:rPr>
                                <w:rFonts w:ascii="Univers" w:hAnsi="Univers"/>
                              </w:rPr>
                              <w:t xml:space="preserve">The designed feed rate for this product is </w:t>
                            </w:r>
                            <w:r w:rsidR="00236EB6">
                              <w:rPr>
                                <w:rFonts w:ascii="Univers" w:hAnsi="Univers"/>
                              </w:rPr>
                              <w:t>6</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FFBF"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5873DAF4" w14:textId="77777777" w:rsidR="00D07197" w:rsidRDefault="00D07197">
                      <w:pPr>
                        <w:pStyle w:val="Heading3"/>
                        <w:rPr>
                          <w:rFonts w:ascii="Univers" w:hAnsi="Univers"/>
                        </w:rPr>
                      </w:pPr>
                      <w:r>
                        <w:rPr>
                          <w:rFonts w:ascii="Univers" w:hAnsi="Univers"/>
                        </w:rPr>
                        <w:t>PRINCIPAL USES</w:t>
                      </w:r>
                    </w:p>
                    <w:p w14:paraId="6FA3ADB6"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E83DBE">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754C0E9C" w14:textId="77777777" w:rsidR="00D07197" w:rsidRDefault="00D07197">
                      <w:pPr>
                        <w:pStyle w:val="BodyText"/>
                        <w:rPr>
                          <w:rFonts w:ascii="Univers" w:hAnsi="Univers"/>
                        </w:rPr>
                      </w:pPr>
                    </w:p>
                    <w:p w14:paraId="01D95B4E" w14:textId="77777777" w:rsidR="00D07197" w:rsidRDefault="00B070B9">
                      <w:pPr>
                        <w:pStyle w:val="BodyText"/>
                        <w:rPr>
                          <w:rFonts w:ascii="Univers" w:hAnsi="Univers"/>
                        </w:rPr>
                      </w:pPr>
                      <w:r>
                        <w:rPr>
                          <w:rFonts w:ascii="Univers" w:hAnsi="Univers"/>
                        </w:rPr>
                        <w:t>CT</w:t>
                      </w:r>
                      <w:r w:rsidR="00D07197">
                        <w:rPr>
                          <w:rFonts w:ascii="Univers" w:hAnsi="Univers"/>
                        </w:rPr>
                        <w:t>87</w:t>
                      </w:r>
                      <w:r w:rsidR="00236EB6">
                        <w:rPr>
                          <w:rFonts w:ascii="Univers" w:hAnsi="Univers"/>
                        </w:rPr>
                        <w:t>8</w:t>
                      </w:r>
                      <w:r w:rsidR="00D07197">
                        <w:rPr>
                          <w:rFonts w:ascii="Univers" w:hAnsi="Univers"/>
                        </w:rPr>
                        <w:t xml:space="preserve"> provides excellent corrosion control by forming a protective barrier on metal surfaces.  </w:t>
                      </w:r>
                      <w:r w:rsidR="003D1488">
                        <w:rPr>
                          <w:rFonts w:ascii="Univers" w:hAnsi="Univers"/>
                        </w:rPr>
                        <w:t>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0A9070B8" w14:textId="77777777" w:rsidR="00D07197" w:rsidRDefault="00D07197">
                      <w:pPr>
                        <w:pStyle w:val="BodyText"/>
                        <w:rPr>
                          <w:rFonts w:ascii="Univers" w:hAnsi="Univers"/>
                        </w:rPr>
                      </w:pPr>
                    </w:p>
                    <w:p w14:paraId="6240EADB" w14:textId="77777777" w:rsidR="00D07197" w:rsidRDefault="00D07197">
                      <w:pPr>
                        <w:pStyle w:val="BodyText"/>
                        <w:spacing w:line="360" w:lineRule="auto"/>
                        <w:rPr>
                          <w:rFonts w:ascii="Univers" w:hAnsi="Univers"/>
                          <w:b/>
                        </w:rPr>
                      </w:pPr>
                      <w:r>
                        <w:rPr>
                          <w:rFonts w:ascii="Univers" w:hAnsi="Univers"/>
                          <w:b/>
                        </w:rPr>
                        <w:t>PREPARATION AND FEEDING</w:t>
                      </w:r>
                    </w:p>
                    <w:p w14:paraId="6F7EC43D"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87</w:t>
                      </w:r>
                      <w:r w:rsidR="00236EB6">
                        <w:rPr>
                          <w:rFonts w:ascii="Univers" w:hAnsi="Univers"/>
                        </w:rPr>
                        <w:t>8</w:t>
                      </w:r>
                      <w:r>
                        <w:rPr>
                          <w:rFonts w:ascii="Univers" w:hAnsi="Univers"/>
                        </w:rPr>
                        <w:t xml:space="preserve">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6D3B5045" w14:textId="77777777" w:rsidR="00D07197" w:rsidRDefault="00D07197">
                      <w:pPr>
                        <w:pStyle w:val="BodyText"/>
                        <w:rPr>
                          <w:rFonts w:ascii="Univers" w:hAnsi="Univers"/>
                        </w:rPr>
                      </w:pPr>
                    </w:p>
                    <w:p w14:paraId="17834780"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87</w:t>
                      </w:r>
                      <w:r w:rsidR="00236EB6">
                        <w:rPr>
                          <w:rFonts w:ascii="Univers" w:hAnsi="Univers"/>
                        </w:rPr>
                        <w:t>8</w:t>
                      </w:r>
                      <w:r>
                        <w:rPr>
                          <w:rFonts w:ascii="Univers" w:hAnsi="Univers"/>
                        </w:rPr>
                        <w:t xml:space="preserve"> should also include system microbiological control.  This product works well and remains stable when used with oxidizing and non-oxidizing biocides. </w:t>
                      </w:r>
                    </w:p>
                    <w:p w14:paraId="225ACAA6" w14:textId="77777777" w:rsidR="00D07197" w:rsidRDefault="00D07197">
                      <w:pPr>
                        <w:pStyle w:val="BodyText"/>
                        <w:rPr>
                          <w:rFonts w:ascii="Univers" w:hAnsi="Univers"/>
                        </w:rPr>
                      </w:pPr>
                    </w:p>
                    <w:p w14:paraId="101D1148" w14:textId="77777777" w:rsidR="00D07197" w:rsidRDefault="00D07197">
                      <w:pPr>
                        <w:pStyle w:val="BodyText"/>
                        <w:spacing w:line="360" w:lineRule="auto"/>
                        <w:rPr>
                          <w:rFonts w:ascii="Univers" w:hAnsi="Univers"/>
                          <w:b/>
                        </w:rPr>
                      </w:pPr>
                      <w:r>
                        <w:rPr>
                          <w:rFonts w:ascii="Univers" w:hAnsi="Univers"/>
                          <w:b/>
                        </w:rPr>
                        <w:t>DOSAGE</w:t>
                      </w:r>
                    </w:p>
                    <w:p w14:paraId="462CBBDE" w14:textId="77777777" w:rsidR="00D07197" w:rsidRDefault="00D07197">
                      <w:pPr>
                        <w:pStyle w:val="BodyText"/>
                        <w:rPr>
                          <w:rFonts w:ascii="Univers" w:hAnsi="Univers"/>
                        </w:rPr>
                      </w:pPr>
                      <w:r>
                        <w:rPr>
                          <w:rFonts w:ascii="Univers" w:hAnsi="Univers"/>
                        </w:rPr>
                        <w:t xml:space="preserve">The designed feed rate for this product is </w:t>
                      </w:r>
                      <w:r w:rsidR="00236EB6">
                        <w:rPr>
                          <w:rFonts w:ascii="Univers" w:hAnsi="Univers"/>
                        </w:rPr>
                        <w:t>6</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F0745E3" wp14:editId="33ADF009">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42EB" w14:textId="77777777" w:rsidR="00D07197" w:rsidRDefault="00D0719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sidR="002A5E3E">
                              <w:rPr>
                                <w:rFonts w:ascii="Univers" w:hAnsi="Univers"/>
                                <w:i w:val="0"/>
                                <w:sz w:val="17"/>
                              </w:rPr>
                              <w:t>Brody Chemical</w:t>
                            </w:r>
                            <w:r>
                              <w:rPr>
                                <w:rFonts w:ascii="Univers" w:hAnsi="Univers"/>
                                <w:sz w:val="17"/>
                              </w:rPr>
                              <w:t xml:space="preserve"> furnishes this information in good faith, </w:t>
                            </w:r>
                            <w:r w:rsidR="006C05E2">
                              <w:rPr>
                                <w:rFonts w:ascii="Univers" w:hAnsi="Univers"/>
                                <w:sz w:val="17"/>
                              </w:rPr>
                              <w:t>and unless specifically stated,</w:t>
                            </w:r>
                            <w:r>
                              <w:rPr>
                                <w:rFonts w:ascii="Univers" w:hAnsi="Univers"/>
                                <w:sz w:val="17"/>
                              </w:rPr>
                              <w:t xml:space="preserve"> without guarantee, warranty, or responsibility, expressed or implied.  The user should not assume that all safety measures are indicated or that other measures may not be required.</w:t>
                            </w:r>
                          </w:p>
                          <w:p w14:paraId="4C712F6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45E3"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750142EB" w14:textId="77777777" w:rsidR="00D07197" w:rsidRDefault="00D07197">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sidR="002A5E3E">
                        <w:rPr>
                          <w:rFonts w:ascii="Univers" w:hAnsi="Univers"/>
                          <w:i w:val="0"/>
                          <w:sz w:val="17"/>
                        </w:rPr>
                        <w:t>Brody Chemical</w:t>
                      </w:r>
                      <w:r>
                        <w:rPr>
                          <w:rFonts w:ascii="Univers" w:hAnsi="Univers"/>
                          <w:sz w:val="17"/>
                        </w:rPr>
                        <w:t xml:space="preserve"> furnishes this information in good faith, </w:t>
                      </w:r>
                      <w:r w:rsidR="006C05E2">
                        <w:rPr>
                          <w:rFonts w:ascii="Univers" w:hAnsi="Univers"/>
                          <w:sz w:val="17"/>
                        </w:rPr>
                        <w:t>and unless specifically stated,</w:t>
                      </w:r>
                      <w:r>
                        <w:rPr>
                          <w:rFonts w:ascii="Univers" w:hAnsi="Univers"/>
                          <w:sz w:val="17"/>
                        </w:rPr>
                        <w:t xml:space="preserve"> without guarantee, warranty, or responsibility, expressed or implied.  The user should not assume that all safety measures are indicated or that other measures may not be required.</w:t>
                      </w:r>
                    </w:p>
                    <w:p w14:paraId="4C712F66"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510E6EA" wp14:editId="7E31E671">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4A06C134" w14:textId="77777777" w:rsidR="00D07197" w:rsidRDefault="00407928">
                            <w:pPr>
                              <w:pStyle w:val="Heading4"/>
                              <w:rPr>
                                <w:b/>
                              </w:rPr>
                            </w:pPr>
                            <w:r>
                              <w:rPr>
                                <w:rFonts w:ascii="Reporter" w:hAnsi="Reporter"/>
                                <w:b/>
                                <w:sz w:val="52"/>
                              </w:rPr>
                              <w:t>CT</w:t>
                            </w:r>
                            <w:r w:rsidR="00D07197" w:rsidRPr="00407928">
                              <w:rPr>
                                <w:rFonts w:ascii="Reporter" w:hAnsi="Reporter"/>
                                <w:b/>
                                <w:sz w:val="52"/>
                              </w:rPr>
                              <w:t>87</w:t>
                            </w:r>
                            <w:r w:rsidR="00236EB6">
                              <w:rPr>
                                <w:rFonts w:ascii="Reporter" w:hAnsi="Reporter"/>
                                <w:b/>
                                <w:sz w:val="52"/>
                              </w:rPr>
                              <w:t>8</w:t>
                            </w:r>
                            <w:r w:rsidR="00D07197">
                              <w:rPr>
                                <w:rFonts w:ascii="Univers" w:hAnsi="Univers"/>
                                <w:b/>
                                <w:sz w:val="52"/>
                              </w:rPr>
                              <w:tab/>
                            </w:r>
                            <w:r w:rsidR="00D07197">
                              <w:rPr>
                                <w:b/>
                                <w:sz w:val="28"/>
                              </w:rPr>
                              <w:t xml:space="preserve">            </w:t>
                            </w:r>
                            <w:r w:rsidR="00FE6479">
                              <w:rPr>
                                <w:b/>
                                <w:sz w:val="28"/>
                              </w:rPr>
                              <w:t xml:space="preserve">   </w:t>
                            </w:r>
                            <w:r w:rsidR="00471B96">
                              <w:rPr>
                                <w:b/>
                                <w:sz w:val="28"/>
                              </w:rPr>
                              <w:t xml:space="preserve">                 </w:t>
                            </w:r>
                            <w:r w:rsidR="00D07197">
                              <w:rPr>
                                <w:b/>
                                <w:sz w:val="28"/>
                              </w:rPr>
                              <w:t xml:space="preserve"> </w:t>
                            </w:r>
                            <w:r w:rsidR="00D07197" w:rsidRPr="001E1A89">
                              <w:rPr>
                                <w:rStyle w:val="BookTitle"/>
                                <w:rFonts w:ascii="Reporter" w:hAnsi="Reporter"/>
                                <w:sz w:val="40"/>
                                <w:szCs w:val="40"/>
                              </w:rPr>
                              <w:t>Premium Cooling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E6EA"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4A06C134" w14:textId="77777777" w:rsidR="00D07197" w:rsidRDefault="00407928">
                      <w:pPr>
                        <w:pStyle w:val="Heading4"/>
                        <w:rPr>
                          <w:b/>
                        </w:rPr>
                      </w:pPr>
                      <w:r>
                        <w:rPr>
                          <w:rFonts w:ascii="Reporter" w:hAnsi="Reporter"/>
                          <w:b/>
                          <w:sz w:val="52"/>
                        </w:rPr>
                        <w:t>CT</w:t>
                      </w:r>
                      <w:r w:rsidR="00D07197" w:rsidRPr="00407928">
                        <w:rPr>
                          <w:rFonts w:ascii="Reporter" w:hAnsi="Reporter"/>
                          <w:b/>
                          <w:sz w:val="52"/>
                        </w:rPr>
                        <w:t>87</w:t>
                      </w:r>
                      <w:r w:rsidR="00236EB6">
                        <w:rPr>
                          <w:rFonts w:ascii="Reporter" w:hAnsi="Reporter"/>
                          <w:b/>
                          <w:sz w:val="52"/>
                        </w:rPr>
                        <w:t>8</w:t>
                      </w:r>
                      <w:r w:rsidR="00D07197">
                        <w:rPr>
                          <w:rFonts w:ascii="Univers" w:hAnsi="Univers"/>
                          <w:b/>
                          <w:sz w:val="52"/>
                        </w:rPr>
                        <w:tab/>
                      </w:r>
                      <w:r w:rsidR="00D07197">
                        <w:rPr>
                          <w:b/>
                          <w:sz w:val="28"/>
                        </w:rPr>
                        <w:t xml:space="preserve">            </w:t>
                      </w:r>
                      <w:r w:rsidR="00FE6479">
                        <w:rPr>
                          <w:b/>
                          <w:sz w:val="28"/>
                        </w:rPr>
                        <w:t xml:space="preserve">   </w:t>
                      </w:r>
                      <w:r w:rsidR="00471B96">
                        <w:rPr>
                          <w:b/>
                          <w:sz w:val="28"/>
                        </w:rPr>
                        <w:t xml:space="preserve">                 </w:t>
                      </w:r>
                      <w:r w:rsidR="00D07197">
                        <w:rPr>
                          <w:b/>
                          <w:sz w:val="28"/>
                        </w:rPr>
                        <w:t xml:space="preserve"> </w:t>
                      </w:r>
                      <w:r w:rsidR="00D07197" w:rsidRPr="001E1A89">
                        <w:rPr>
                          <w:rStyle w:val="BookTitle"/>
                          <w:rFonts w:ascii="Reporter" w:hAnsi="Reporter"/>
                          <w:sz w:val="40"/>
                          <w:szCs w:val="40"/>
                        </w:rPr>
                        <w:t>Premium Cooling Treatment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4477637E" wp14:editId="7CC58DAE">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104BED"/>
    <w:rsid w:val="001E1A89"/>
    <w:rsid w:val="00236EB6"/>
    <w:rsid w:val="002A5E3E"/>
    <w:rsid w:val="003B4A77"/>
    <w:rsid w:val="003D1488"/>
    <w:rsid w:val="00407928"/>
    <w:rsid w:val="00463FB2"/>
    <w:rsid w:val="004649E0"/>
    <w:rsid w:val="00471B96"/>
    <w:rsid w:val="0050459A"/>
    <w:rsid w:val="005544CC"/>
    <w:rsid w:val="006A228F"/>
    <w:rsid w:val="006C05E2"/>
    <w:rsid w:val="00725600"/>
    <w:rsid w:val="0074365D"/>
    <w:rsid w:val="007A608B"/>
    <w:rsid w:val="007B669F"/>
    <w:rsid w:val="00815DDC"/>
    <w:rsid w:val="009F1DFC"/>
    <w:rsid w:val="00A23537"/>
    <w:rsid w:val="00A36502"/>
    <w:rsid w:val="00A514E6"/>
    <w:rsid w:val="00AD2684"/>
    <w:rsid w:val="00B070B9"/>
    <w:rsid w:val="00BF384F"/>
    <w:rsid w:val="00C0093F"/>
    <w:rsid w:val="00D07197"/>
    <w:rsid w:val="00E25C9E"/>
    <w:rsid w:val="00E83DBE"/>
    <w:rsid w:val="00E9385C"/>
    <w:rsid w:val="00F46DD9"/>
    <w:rsid w:val="00F61BE0"/>
    <w:rsid w:val="00FA4482"/>
    <w:rsid w:val="00FB520F"/>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A1F53"/>
  <w15:docId w15:val="{EA465285-5459-4802-9103-116D115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9F"/>
  </w:style>
  <w:style w:type="paragraph" w:styleId="Heading1">
    <w:name w:val="heading 1"/>
    <w:basedOn w:val="Normal"/>
    <w:next w:val="Normal"/>
    <w:qFormat/>
    <w:rsid w:val="007B669F"/>
    <w:pPr>
      <w:keepNext/>
      <w:outlineLvl w:val="0"/>
    </w:pPr>
    <w:rPr>
      <w:sz w:val="36"/>
    </w:rPr>
  </w:style>
  <w:style w:type="paragraph" w:styleId="Heading2">
    <w:name w:val="heading 2"/>
    <w:basedOn w:val="Normal"/>
    <w:next w:val="Normal"/>
    <w:qFormat/>
    <w:rsid w:val="007B669F"/>
    <w:pPr>
      <w:keepNext/>
      <w:outlineLvl w:val="1"/>
    </w:pPr>
    <w:rPr>
      <w:sz w:val="44"/>
    </w:rPr>
  </w:style>
  <w:style w:type="paragraph" w:styleId="Heading3">
    <w:name w:val="heading 3"/>
    <w:basedOn w:val="Normal"/>
    <w:next w:val="Normal"/>
    <w:qFormat/>
    <w:rsid w:val="007B669F"/>
    <w:pPr>
      <w:keepNext/>
      <w:spacing w:line="360" w:lineRule="auto"/>
      <w:outlineLvl w:val="2"/>
    </w:pPr>
    <w:rPr>
      <w:rFonts w:ascii="Arial" w:hAnsi="Arial"/>
      <w:b/>
    </w:rPr>
  </w:style>
  <w:style w:type="paragraph" w:styleId="Heading4">
    <w:name w:val="heading 4"/>
    <w:basedOn w:val="Normal"/>
    <w:next w:val="Normal"/>
    <w:qFormat/>
    <w:rsid w:val="007B669F"/>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669F"/>
    <w:pPr>
      <w:jc w:val="both"/>
    </w:pPr>
  </w:style>
  <w:style w:type="paragraph" w:styleId="BodyText2">
    <w:name w:val="Body Text 2"/>
    <w:basedOn w:val="Normal"/>
    <w:semiHidden/>
    <w:rsid w:val="007B669F"/>
    <w:pPr>
      <w:jc w:val="both"/>
    </w:pPr>
    <w:rPr>
      <w:i/>
      <w:sz w:val="16"/>
    </w:rPr>
  </w:style>
  <w:style w:type="paragraph" w:styleId="BodyText3">
    <w:name w:val="Body Text 3"/>
    <w:basedOn w:val="Normal"/>
    <w:semiHidden/>
    <w:rsid w:val="007B669F"/>
    <w:pPr>
      <w:jc w:val="both"/>
    </w:pPr>
    <w:rPr>
      <w:sz w:val="24"/>
    </w:rPr>
  </w:style>
  <w:style w:type="character" w:styleId="Hyperlink">
    <w:name w:val="Hyperlink"/>
    <w:basedOn w:val="DefaultParagraphFont"/>
    <w:semiHidden/>
    <w:rsid w:val="007B669F"/>
    <w:rPr>
      <w:color w:val="0000FF"/>
      <w:u w:val="single"/>
    </w:rPr>
  </w:style>
  <w:style w:type="character" w:styleId="BookTitle">
    <w:name w:val="Book Title"/>
    <w:basedOn w:val="DefaultParagraphFont"/>
    <w:uiPriority w:val="33"/>
    <w:qFormat/>
    <w:rsid w:val="00A3650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325DB-BD45-4F09-A800-05044930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3</cp:revision>
  <cp:lastPrinted>2002-12-24T18:56:00Z</cp:lastPrinted>
  <dcterms:created xsi:type="dcterms:W3CDTF">2021-01-20T17:51:00Z</dcterms:created>
  <dcterms:modified xsi:type="dcterms:W3CDTF">2021-01-20T17:54:00Z</dcterms:modified>
</cp:coreProperties>
</file>